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0001352573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4"/>
        <w:gridCol w:w="3621"/>
      </w:tblGrid>
      <w:tr>
        <w:trPr/>
        <w:tc>
          <w:tcPr>
            <w:tcW w:w="6584" w:type="dxa"/>
            <w:tcBorders/>
            <w:vAlign w:val="center"/>
          </w:tcPr>
          <w:p>
            <w:pPr>
              <w:pStyle w:val="TableContents"/>
              <w:bidi w:val="0"/>
              <w:spacing w:before="0" w:after="283"/>
              <w:jc w:val="left"/>
              <w:rPr/>
            </w:pPr>
            <w:r>
              <w:rPr/>
              <w:t>Name of Issuer</w:t>
            </w:r>
          </w:p>
        </w:tc>
        <w:tc>
          <w:tcPr>
            <w:tcW w:w="3621" w:type="dxa"/>
            <w:tcBorders/>
            <w:vAlign w:val="center"/>
          </w:tcPr>
          <w:p>
            <w:pPr>
              <w:pStyle w:val="TableContents"/>
              <w:bidi w:val="0"/>
              <w:spacing w:before="0" w:after="0"/>
              <w:jc w:val="left"/>
              <w:rPr/>
            </w:pPr>
            <w:r>
              <w:rPr/>
              <w:t>TransDigm Group INC</w:t>
            </w:r>
          </w:p>
        </w:tc>
      </w:tr>
      <w:tr>
        <w:trPr/>
        <w:tc>
          <w:tcPr>
            <w:tcW w:w="6584" w:type="dxa"/>
            <w:tcBorders/>
            <w:vAlign w:val="center"/>
          </w:tcPr>
          <w:p>
            <w:pPr>
              <w:pStyle w:val="TableContents"/>
              <w:bidi w:val="0"/>
              <w:spacing w:before="0" w:after="283"/>
              <w:jc w:val="left"/>
              <w:rPr/>
            </w:pPr>
            <w:r>
              <w:rPr/>
              <w:t>SEC File Number</w:t>
            </w:r>
          </w:p>
        </w:tc>
        <w:tc>
          <w:tcPr>
            <w:tcW w:w="3621" w:type="dxa"/>
            <w:tcBorders/>
            <w:vAlign w:val="center"/>
          </w:tcPr>
          <w:p>
            <w:pPr>
              <w:pStyle w:val="TableContents"/>
              <w:bidi w:val="0"/>
              <w:spacing w:before="0" w:after="0"/>
              <w:jc w:val="left"/>
              <w:rPr/>
            </w:pPr>
            <w:r>
              <w:rPr/>
              <w:t>001-32833</w:t>
            </w:r>
          </w:p>
        </w:tc>
      </w:tr>
      <w:tr>
        <w:trPr/>
        <w:tc>
          <w:tcPr>
            <w:tcW w:w="6584" w:type="dxa"/>
            <w:tcBorders/>
            <w:vAlign w:val="center"/>
          </w:tcPr>
          <w:p>
            <w:pPr>
              <w:pStyle w:val="TableContents"/>
              <w:bidi w:val="0"/>
              <w:spacing w:before="0" w:after="283"/>
              <w:jc w:val="left"/>
              <w:rPr/>
            </w:pPr>
            <w:r>
              <w:rPr/>
              <w:t>Address of Issuer</w:t>
            </w:r>
          </w:p>
        </w:tc>
        <w:tc>
          <w:tcPr>
            <w:tcW w:w="3621" w:type="dxa"/>
            <w:tcBorders/>
            <w:vAlign w:val="center"/>
          </w:tcPr>
          <w:p>
            <w:pPr>
              <w:pStyle w:val="TableContents"/>
              <w:bidi w:val="0"/>
              <w:spacing w:before="0" w:after="0"/>
              <w:jc w:val="left"/>
              <w:rPr/>
            </w:pPr>
            <w:r>
              <w:rPr/>
              <w:t>1350 EUCLID AVENUE</w:t>
              <w:br/>
              <w:t>SUITE 1600</w:t>
              <w:br/>
              <w:t>CLEVELAND</w:t>
              <w:br/>
              <w:t xml:space="preserve">OHIO </w:t>
              <w:br/>
              <w:t>44115</w:t>
            </w:r>
          </w:p>
        </w:tc>
      </w:tr>
      <w:tr>
        <w:trPr/>
        <w:tc>
          <w:tcPr>
            <w:tcW w:w="6584" w:type="dxa"/>
            <w:tcBorders/>
            <w:vAlign w:val="center"/>
          </w:tcPr>
          <w:p>
            <w:pPr>
              <w:pStyle w:val="TableContents"/>
              <w:bidi w:val="0"/>
              <w:spacing w:before="0" w:after="283"/>
              <w:jc w:val="left"/>
              <w:rPr/>
            </w:pPr>
            <w:r>
              <w:rPr/>
              <w:t>Phone</w:t>
            </w:r>
          </w:p>
        </w:tc>
        <w:tc>
          <w:tcPr>
            <w:tcW w:w="3621" w:type="dxa"/>
            <w:tcBorders/>
            <w:vAlign w:val="center"/>
          </w:tcPr>
          <w:p>
            <w:pPr>
              <w:pStyle w:val="TableContents"/>
              <w:bidi w:val="0"/>
              <w:spacing w:before="0" w:after="0"/>
              <w:jc w:val="left"/>
              <w:rPr/>
            </w:pPr>
            <w:r>
              <w:rPr/>
              <w:t>216 706 2960</w:t>
            </w:r>
          </w:p>
        </w:tc>
      </w:tr>
      <w:tr>
        <w:trPr/>
        <w:tc>
          <w:tcPr>
            <w:tcW w:w="6584" w:type="dxa"/>
            <w:tcBorders/>
            <w:vAlign w:val="center"/>
          </w:tcPr>
          <w:p>
            <w:pPr>
              <w:pStyle w:val="TableContents"/>
              <w:bidi w:val="0"/>
              <w:spacing w:before="0" w:after="283"/>
              <w:jc w:val="left"/>
              <w:rPr/>
            </w:pPr>
            <w:r>
              <w:rPr/>
              <w:t>Name of Person for Whose Account the Securities are To Be Sold</w:t>
            </w:r>
          </w:p>
        </w:tc>
        <w:tc>
          <w:tcPr>
            <w:tcW w:w="3621" w:type="dxa"/>
            <w:tcBorders/>
            <w:vAlign w:val="center"/>
          </w:tcPr>
          <w:p>
            <w:pPr>
              <w:pStyle w:val="TableContents"/>
              <w:bidi w:val="0"/>
              <w:spacing w:before="0" w:after="0"/>
              <w:jc w:val="left"/>
              <w:rPr/>
            </w:pPr>
            <w:r>
              <w:rPr/>
              <w:t>Howley W Nicholas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4" w:type="dxa"/>
            <w:tcBorders/>
            <w:vAlign w:val="center"/>
          </w:tcPr>
          <w:p>
            <w:pPr>
              <w:pStyle w:val="TableContents"/>
              <w:bidi w:val="0"/>
              <w:spacing w:before="0" w:after="283"/>
              <w:jc w:val="left"/>
              <w:rPr/>
            </w:pPr>
            <w:r>
              <w:rPr/>
              <w:t>Relationship to Issuer</w:t>
            </w:r>
          </w:p>
        </w:tc>
        <w:tc>
          <w:tcPr>
            <w:tcW w:w="362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0"/>
        <w:gridCol w:w="1643"/>
        <w:gridCol w:w="1130"/>
        <w:gridCol w:w="1537"/>
        <w:gridCol w:w="1518"/>
        <w:gridCol w:w="1547"/>
        <w:gridCol w:w="1340"/>
      </w:tblGrid>
      <w:tr>
        <w:trPr/>
        <w:tc>
          <w:tcPr>
            <w:tcW w:w="1490" w:type="dxa"/>
            <w:tcBorders/>
            <w:vAlign w:val="center"/>
          </w:tcPr>
          <w:p>
            <w:pPr>
              <w:pStyle w:val="TableHeading"/>
              <w:suppressLineNumbers/>
              <w:bidi w:val="0"/>
              <w:spacing w:before="0" w:after="283"/>
              <w:jc w:val="center"/>
              <w:rPr/>
            </w:pPr>
            <w:r>
              <w:rPr/>
              <w:t>Title of the Class of Securities To Be Sold</w:t>
            </w:r>
          </w:p>
        </w:tc>
        <w:tc>
          <w:tcPr>
            <w:tcW w:w="1643" w:type="dxa"/>
            <w:tcBorders/>
            <w:vAlign w:val="center"/>
          </w:tcPr>
          <w:p>
            <w:pPr>
              <w:pStyle w:val="TableHeading"/>
              <w:suppressLineNumbers/>
              <w:bidi w:val="0"/>
              <w:spacing w:before="0" w:after="283"/>
              <w:jc w:val="center"/>
              <w:rPr/>
            </w:pPr>
            <w:r>
              <w:rPr/>
              <w:t>Name and Address of the Broker</w:t>
            </w:r>
          </w:p>
        </w:tc>
        <w:tc>
          <w:tcPr>
            <w:tcW w:w="1130" w:type="dxa"/>
            <w:tcBorders/>
            <w:vAlign w:val="center"/>
          </w:tcPr>
          <w:p>
            <w:pPr>
              <w:pStyle w:val="TableHeading"/>
              <w:suppressLineNumbers/>
              <w:bidi w:val="0"/>
              <w:spacing w:before="0" w:after="283"/>
              <w:jc w:val="center"/>
              <w:rPr/>
            </w:pPr>
            <w:r>
              <w:rPr/>
              <w:t>Number of Shares or Other Units To Be Sold</w:t>
            </w:r>
          </w:p>
        </w:tc>
        <w:tc>
          <w:tcPr>
            <w:tcW w:w="1537" w:type="dxa"/>
            <w:tcBorders/>
            <w:vAlign w:val="center"/>
          </w:tcPr>
          <w:p>
            <w:pPr>
              <w:pStyle w:val="TableHeading"/>
              <w:suppressLineNumbers/>
              <w:bidi w:val="0"/>
              <w:spacing w:before="0" w:after="283"/>
              <w:jc w:val="center"/>
              <w:rPr/>
            </w:pPr>
            <w:r>
              <w:rPr/>
              <w:t>Aggregate Market Value</w:t>
            </w:r>
          </w:p>
        </w:tc>
        <w:tc>
          <w:tcPr>
            <w:tcW w:w="1518"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40" w:type="dxa"/>
            <w:tcBorders/>
            <w:vAlign w:val="center"/>
          </w:tcPr>
          <w:p>
            <w:pPr>
              <w:pStyle w:val="TableHeading"/>
              <w:suppressLineNumbers/>
              <w:bidi w:val="0"/>
              <w:spacing w:before="0" w:after="283"/>
              <w:jc w:val="center"/>
              <w:rPr/>
            </w:pPr>
            <w:r>
              <w:rPr/>
              <w:t>Name the Securities Exchange</w:t>
            </w:r>
          </w:p>
        </w:tc>
      </w:tr>
      <w:tr>
        <w:trPr/>
        <w:tc>
          <w:tcPr>
            <w:tcW w:w="1490" w:type="dxa"/>
            <w:tcBorders/>
            <w:vAlign w:val="center"/>
          </w:tcPr>
          <w:p>
            <w:pPr>
              <w:pStyle w:val="TableContents"/>
              <w:bidi w:val="0"/>
              <w:spacing w:before="0" w:after="283"/>
              <w:jc w:val="left"/>
              <w:rPr/>
            </w:pPr>
            <w:r>
              <w:rPr/>
              <w:t>Common Stock</w:t>
            </w:r>
          </w:p>
        </w:tc>
        <w:tc>
          <w:tcPr>
            <w:tcW w:w="1643" w:type="dxa"/>
            <w:tcBorders/>
            <w:vAlign w:val="center"/>
          </w:tcPr>
          <w:p>
            <w:pPr>
              <w:pStyle w:val="TableContents"/>
              <w:bidi w:val="0"/>
              <w:spacing w:before="0" w:after="0"/>
              <w:jc w:val="left"/>
              <w:rPr/>
            </w:pPr>
            <w:r>
              <w:rPr/>
              <w:t>Stifel Nicolaus &amp; Company Inc</w:t>
              <w:br/>
              <w:t>501 N Broadway</w:t>
              <w:br/>
              <w:t>St. Louis   MO   63102</w:t>
            </w:r>
          </w:p>
        </w:tc>
        <w:tc>
          <w:tcPr>
            <w:tcW w:w="1130" w:type="dxa"/>
            <w:tcBorders/>
            <w:vAlign w:val="center"/>
          </w:tcPr>
          <w:p>
            <w:pPr>
              <w:pStyle w:val="TableContents"/>
              <w:bidi w:val="0"/>
              <w:spacing w:before="0" w:after="283"/>
              <w:jc w:val="left"/>
              <w:rPr/>
            </w:pPr>
            <w:r>
              <w:rPr/>
              <w:t>30396</w:t>
            </w:r>
          </w:p>
        </w:tc>
        <w:tc>
          <w:tcPr>
            <w:tcW w:w="1537" w:type="dxa"/>
            <w:tcBorders/>
            <w:vAlign w:val="center"/>
          </w:tcPr>
          <w:p>
            <w:pPr>
              <w:pStyle w:val="TableContents"/>
              <w:bidi w:val="0"/>
              <w:spacing w:before="0" w:after="283"/>
              <w:jc w:val="left"/>
              <w:rPr/>
            </w:pPr>
            <w:r>
              <w:rPr/>
              <w:t>40109160.00</w:t>
            </w:r>
          </w:p>
        </w:tc>
        <w:tc>
          <w:tcPr>
            <w:tcW w:w="1518" w:type="dxa"/>
            <w:tcBorders/>
            <w:vAlign w:val="center"/>
          </w:tcPr>
          <w:p>
            <w:pPr>
              <w:pStyle w:val="TableContents"/>
              <w:bidi w:val="0"/>
              <w:spacing w:before="0" w:after="283"/>
              <w:jc w:val="left"/>
              <w:rPr/>
            </w:pPr>
            <w:r>
              <w:rPr/>
              <w:t>55933583</w:t>
            </w:r>
          </w:p>
        </w:tc>
        <w:tc>
          <w:tcPr>
            <w:tcW w:w="1547" w:type="dxa"/>
            <w:tcBorders/>
            <w:vAlign w:val="center"/>
          </w:tcPr>
          <w:p>
            <w:pPr>
              <w:pStyle w:val="TableContents"/>
              <w:bidi w:val="0"/>
              <w:spacing w:before="0" w:after="283"/>
              <w:jc w:val="left"/>
              <w:rPr/>
            </w:pPr>
            <w:r>
              <w:rPr/>
              <w:t>06/18/2026</w:t>
            </w:r>
          </w:p>
        </w:tc>
        <w:tc>
          <w:tcPr>
            <w:tcW w:w="134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11/08/2017</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30396</w:t>
            </w:r>
          </w:p>
        </w:tc>
        <w:tc>
          <w:tcPr>
            <w:tcW w:w="1078" w:type="dxa"/>
            <w:tcBorders/>
            <w:vAlign w:val="center"/>
          </w:tcPr>
          <w:p>
            <w:pPr>
              <w:pStyle w:val="TableContents"/>
              <w:bidi w:val="0"/>
              <w:spacing w:before="0" w:after="283"/>
              <w:jc w:val="left"/>
              <w:rPr/>
            </w:pPr>
            <w:r>
              <w:rPr/>
              <w:t>06/18/2026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6"/>
        <w:gridCol w:w="2755"/>
        <w:gridCol w:w="909"/>
        <w:gridCol w:w="1514"/>
        <w:gridCol w:w="1881"/>
      </w:tblGrid>
      <w:tr>
        <w:trPr/>
        <w:tc>
          <w:tcPr>
            <w:tcW w:w="3146" w:type="dxa"/>
            <w:tcBorders/>
            <w:vAlign w:val="center"/>
          </w:tcPr>
          <w:p>
            <w:pPr>
              <w:pStyle w:val="TableHeading"/>
              <w:suppressLineNumbers/>
              <w:bidi w:val="0"/>
              <w:spacing w:before="0" w:after="283"/>
              <w:jc w:val="center"/>
              <w:rPr/>
            </w:pPr>
            <w:r>
              <w:rPr/>
              <w:t>Name and Address of Seller</w:t>
            </w:r>
          </w:p>
        </w:tc>
        <w:tc>
          <w:tcPr>
            <w:tcW w:w="2755"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881" w:type="dxa"/>
            <w:tcBorders/>
            <w:vAlign w:val="center"/>
          </w:tcPr>
          <w:p>
            <w:pPr>
              <w:pStyle w:val="TableHeading"/>
              <w:suppressLineNumbers/>
              <w:bidi w:val="0"/>
              <w:spacing w:before="0" w:after="283"/>
              <w:jc w:val="center"/>
              <w:rPr/>
            </w:pPr>
            <w:r>
              <w:rPr/>
              <w:t>Gross Proceeds</w:t>
            </w:r>
          </w:p>
        </w:tc>
      </w:tr>
      <w:tr>
        <w:trPr/>
        <w:tc>
          <w:tcPr>
            <w:tcW w:w="3146" w:type="dxa"/>
            <w:tcBorders/>
            <w:vAlign w:val="center"/>
          </w:tcPr>
          <w:p>
            <w:pPr>
              <w:pStyle w:val="TableContents"/>
              <w:bidi w:val="0"/>
              <w:spacing w:before="0" w:after="283"/>
              <w:jc w:val="left"/>
              <w:rPr/>
            </w:pPr>
            <w:r>
              <w:rPr/>
              <w:t>Nicholas W Howley</w:t>
              <w:br/>
              <w:t>1350 EUCLID AVENUE SUITE 1600</w:t>
              <w:br/>
              <w:t>CLEVELAND   OH   44115</w:t>
            </w:r>
          </w:p>
        </w:tc>
        <w:tc>
          <w:tcPr>
            <w:tcW w:w="2755" w:type="dxa"/>
            <w:tcBorders/>
            <w:vAlign w:val="center"/>
          </w:tcPr>
          <w:p>
            <w:pPr>
              <w:pStyle w:val="TableContents"/>
              <w:bidi w:val="0"/>
              <w:spacing w:before="0" w:after="283"/>
              <w:jc w:val="left"/>
              <w:rPr/>
            </w:pPr>
            <w:r>
              <w:rPr/>
              <w:t>Common Stock</w:t>
            </w:r>
          </w:p>
        </w:tc>
        <w:tc>
          <w:tcPr>
            <w:tcW w:w="909" w:type="dxa"/>
            <w:tcBorders/>
            <w:vAlign w:val="center"/>
          </w:tcPr>
          <w:p>
            <w:pPr>
              <w:pStyle w:val="TableContents"/>
              <w:bidi w:val="0"/>
              <w:spacing w:before="0" w:after="283"/>
              <w:jc w:val="left"/>
              <w:rPr/>
            </w:pPr>
            <w:r>
              <w:rPr/>
              <w:t>02/18/2026</w:t>
            </w:r>
          </w:p>
        </w:tc>
        <w:tc>
          <w:tcPr>
            <w:tcW w:w="1514" w:type="dxa"/>
            <w:tcBorders/>
            <w:vAlign w:val="center"/>
          </w:tcPr>
          <w:p>
            <w:pPr>
              <w:pStyle w:val="TableContents"/>
              <w:bidi w:val="0"/>
              <w:spacing w:before="0" w:after="283"/>
              <w:jc w:val="left"/>
              <w:rPr/>
            </w:pPr>
            <w:r>
              <w:rPr/>
              <w:t>10168</w:t>
            </w:r>
          </w:p>
        </w:tc>
        <w:tc>
          <w:tcPr>
            <w:tcW w:w="1881" w:type="dxa"/>
            <w:tcBorders/>
            <w:vAlign w:val="center"/>
          </w:tcPr>
          <w:p>
            <w:pPr>
              <w:pStyle w:val="TableContents"/>
              <w:bidi w:val="0"/>
              <w:spacing w:before="0" w:after="283"/>
              <w:jc w:val="left"/>
              <w:rPr/>
            </w:pPr>
            <w:r>
              <w:rPr/>
              <w:t>13296511.00</w:t>
            </w:r>
          </w:p>
        </w:tc>
      </w:tr>
      <w:tr>
        <w:trPr/>
        <w:tc>
          <w:tcPr>
            <w:tcW w:w="3146" w:type="dxa"/>
            <w:tcBorders/>
            <w:vAlign w:val="center"/>
          </w:tcPr>
          <w:p>
            <w:pPr>
              <w:pStyle w:val="TableContents"/>
              <w:bidi w:val="0"/>
              <w:spacing w:before="0" w:after="283"/>
              <w:jc w:val="left"/>
              <w:rPr/>
            </w:pPr>
            <w:r>
              <w:rPr/>
              <w:t>Nicholas W Howley</w:t>
              <w:br/>
              <w:t>1350 EUCLID AVENUE SUITE 1600</w:t>
              <w:br/>
              <w:t>CLEVELAND   OH   44115</w:t>
            </w:r>
          </w:p>
        </w:tc>
        <w:tc>
          <w:tcPr>
            <w:tcW w:w="2755" w:type="dxa"/>
            <w:tcBorders/>
            <w:vAlign w:val="center"/>
          </w:tcPr>
          <w:p>
            <w:pPr>
              <w:pStyle w:val="TableContents"/>
              <w:bidi w:val="0"/>
              <w:spacing w:before="0" w:after="283"/>
              <w:jc w:val="left"/>
              <w:rPr/>
            </w:pPr>
            <w:r>
              <w:rPr/>
              <w:t>Common Stock</w:t>
            </w:r>
          </w:p>
        </w:tc>
        <w:tc>
          <w:tcPr>
            <w:tcW w:w="909" w:type="dxa"/>
            <w:tcBorders/>
            <w:vAlign w:val="center"/>
          </w:tcPr>
          <w:p>
            <w:pPr>
              <w:pStyle w:val="TableContents"/>
              <w:bidi w:val="0"/>
              <w:spacing w:before="0" w:after="283"/>
              <w:jc w:val="left"/>
              <w:rPr/>
            </w:pPr>
            <w:r>
              <w:rPr/>
              <w:t>03/18/2026</w:t>
            </w:r>
          </w:p>
        </w:tc>
        <w:tc>
          <w:tcPr>
            <w:tcW w:w="1514" w:type="dxa"/>
            <w:tcBorders/>
            <w:vAlign w:val="center"/>
          </w:tcPr>
          <w:p>
            <w:pPr>
              <w:pStyle w:val="TableContents"/>
              <w:bidi w:val="0"/>
              <w:spacing w:before="0" w:after="283"/>
              <w:jc w:val="left"/>
              <w:rPr/>
            </w:pPr>
            <w:r>
              <w:rPr/>
              <w:t>10132</w:t>
            </w:r>
          </w:p>
        </w:tc>
        <w:tc>
          <w:tcPr>
            <w:tcW w:w="1881" w:type="dxa"/>
            <w:tcBorders/>
            <w:vAlign w:val="center"/>
          </w:tcPr>
          <w:p>
            <w:pPr>
              <w:pStyle w:val="TableContents"/>
              <w:bidi w:val="0"/>
              <w:spacing w:before="0" w:after="283"/>
              <w:jc w:val="left"/>
              <w:rPr/>
            </w:pPr>
            <w:r>
              <w:rPr/>
              <w:t>12290630.00</w:t>
            </w:r>
          </w:p>
        </w:tc>
      </w:tr>
      <w:tr>
        <w:trPr/>
        <w:tc>
          <w:tcPr>
            <w:tcW w:w="3146" w:type="dxa"/>
            <w:tcBorders/>
            <w:vAlign w:val="center"/>
          </w:tcPr>
          <w:p>
            <w:pPr>
              <w:pStyle w:val="TableContents"/>
              <w:bidi w:val="0"/>
              <w:spacing w:before="0" w:after="283"/>
              <w:jc w:val="left"/>
              <w:rPr/>
            </w:pPr>
            <w:r>
              <w:rPr/>
              <w:t>Nicholas W Howley</w:t>
              <w:br/>
              <w:t>1350 EUCLID AVENUE SUITE 1600</w:t>
              <w:br/>
              <w:t>CLEVELAND   OH   44115</w:t>
            </w:r>
          </w:p>
        </w:tc>
        <w:tc>
          <w:tcPr>
            <w:tcW w:w="2755" w:type="dxa"/>
            <w:tcBorders/>
            <w:vAlign w:val="center"/>
          </w:tcPr>
          <w:p>
            <w:pPr>
              <w:pStyle w:val="TableContents"/>
              <w:bidi w:val="0"/>
              <w:spacing w:before="0" w:after="283"/>
              <w:jc w:val="left"/>
              <w:rPr/>
            </w:pPr>
            <w:r>
              <w:rPr/>
              <w:t>Common Stock</w:t>
            </w:r>
          </w:p>
        </w:tc>
        <w:tc>
          <w:tcPr>
            <w:tcW w:w="909" w:type="dxa"/>
            <w:tcBorders/>
            <w:vAlign w:val="center"/>
          </w:tcPr>
          <w:p>
            <w:pPr>
              <w:pStyle w:val="TableContents"/>
              <w:bidi w:val="0"/>
              <w:spacing w:before="0" w:after="283"/>
              <w:jc w:val="left"/>
              <w:rPr/>
            </w:pPr>
            <w:r>
              <w:rPr/>
              <w:t>04/20/2026</w:t>
            </w:r>
          </w:p>
        </w:tc>
        <w:tc>
          <w:tcPr>
            <w:tcW w:w="1514" w:type="dxa"/>
            <w:tcBorders/>
            <w:vAlign w:val="center"/>
          </w:tcPr>
          <w:p>
            <w:pPr>
              <w:pStyle w:val="TableContents"/>
              <w:bidi w:val="0"/>
              <w:spacing w:before="0" w:after="283"/>
              <w:jc w:val="left"/>
              <w:rPr/>
            </w:pPr>
            <w:r>
              <w:rPr/>
              <w:t>10132</w:t>
            </w:r>
          </w:p>
        </w:tc>
        <w:tc>
          <w:tcPr>
            <w:tcW w:w="1881" w:type="dxa"/>
            <w:tcBorders/>
            <w:vAlign w:val="center"/>
          </w:tcPr>
          <w:p>
            <w:pPr>
              <w:pStyle w:val="TableContents"/>
              <w:bidi w:val="0"/>
              <w:spacing w:before="0" w:after="283"/>
              <w:jc w:val="left"/>
              <w:rPr/>
            </w:pPr>
            <w:r>
              <w:rPr/>
              <w:t>12817572.00</w:t>
            </w:r>
          </w:p>
        </w:tc>
      </w:tr>
      <w:tr>
        <w:trPr/>
        <w:tc>
          <w:tcPr>
            <w:tcW w:w="3146" w:type="dxa"/>
            <w:tcBorders/>
            <w:vAlign w:val="center"/>
          </w:tcPr>
          <w:p>
            <w:pPr>
              <w:pStyle w:val="TableContents"/>
              <w:bidi w:val="0"/>
              <w:spacing w:before="0" w:after="283"/>
              <w:jc w:val="left"/>
              <w:rPr/>
            </w:pPr>
            <w:r>
              <w:rPr/>
              <w:t>Nicholas W Howley</w:t>
              <w:br/>
              <w:t>1350 EUCLID AVENUE SUITE 1600</w:t>
              <w:br/>
              <w:t>CLEVELAND   OH   44115</w:t>
            </w:r>
          </w:p>
        </w:tc>
        <w:tc>
          <w:tcPr>
            <w:tcW w:w="2755" w:type="dxa"/>
            <w:tcBorders/>
            <w:vAlign w:val="center"/>
          </w:tcPr>
          <w:p>
            <w:pPr>
              <w:pStyle w:val="TableContents"/>
              <w:bidi w:val="0"/>
              <w:spacing w:before="0" w:after="283"/>
              <w:jc w:val="left"/>
              <w:rPr/>
            </w:pPr>
            <w:r>
              <w:rPr/>
              <w:t>Common Stock</w:t>
            </w:r>
          </w:p>
        </w:tc>
        <w:tc>
          <w:tcPr>
            <w:tcW w:w="909" w:type="dxa"/>
            <w:tcBorders/>
            <w:vAlign w:val="center"/>
          </w:tcPr>
          <w:p>
            <w:pPr>
              <w:pStyle w:val="TableContents"/>
              <w:bidi w:val="0"/>
              <w:spacing w:before="0" w:after="283"/>
              <w:jc w:val="left"/>
              <w:rPr/>
            </w:pPr>
            <w:r>
              <w:rPr/>
              <w:t>05/18/2026</w:t>
            </w:r>
          </w:p>
        </w:tc>
        <w:tc>
          <w:tcPr>
            <w:tcW w:w="1514" w:type="dxa"/>
            <w:tcBorders/>
            <w:vAlign w:val="center"/>
          </w:tcPr>
          <w:p>
            <w:pPr>
              <w:pStyle w:val="TableContents"/>
              <w:bidi w:val="0"/>
              <w:spacing w:before="0" w:after="283"/>
              <w:jc w:val="left"/>
              <w:rPr/>
            </w:pPr>
            <w:r>
              <w:rPr/>
              <w:t>10132</w:t>
            </w:r>
          </w:p>
        </w:tc>
        <w:tc>
          <w:tcPr>
            <w:tcW w:w="1881" w:type="dxa"/>
            <w:tcBorders/>
            <w:vAlign w:val="center"/>
          </w:tcPr>
          <w:p>
            <w:pPr>
              <w:pStyle w:val="TableContents"/>
              <w:bidi w:val="0"/>
              <w:spacing w:before="0" w:after="283"/>
              <w:jc w:val="left"/>
              <w:rPr/>
            </w:pPr>
            <w:r>
              <w:rPr/>
              <w:t>11964055.00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06"/>
        <w:gridCol w:w="5999"/>
      </w:tblGrid>
      <w:tr>
        <w:trPr/>
        <w:tc>
          <w:tcPr>
            <w:tcW w:w="4206" w:type="dxa"/>
            <w:tcBorders/>
            <w:vAlign w:val="center"/>
          </w:tcPr>
          <w:p>
            <w:pPr>
              <w:pStyle w:val="TableContents"/>
              <w:bidi w:val="0"/>
              <w:spacing w:before="0" w:after="283"/>
              <w:jc w:val="left"/>
              <w:rPr/>
            </w:pPr>
            <w:r>
              <w:rPr/>
              <w:t>Remarks</w:t>
            </w:r>
          </w:p>
        </w:tc>
        <w:tc>
          <w:tcPr>
            <w:tcW w:w="5999" w:type="dxa"/>
            <w:tcBorders/>
            <w:vAlign w:val="center"/>
          </w:tcPr>
          <w:p>
            <w:pPr>
              <w:pStyle w:val="TableContents"/>
              <w:bidi w:val="0"/>
              <w:spacing w:before="0" w:after="283"/>
              <w:jc w:val="left"/>
              <w:rPr>
                <w:sz w:val="4"/>
                <w:szCs w:val="4"/>
              </w:rPr>
            </w:pPr>
            <w:r>
              <w:rPr>
                <w:sz w:val="4"/>
                <w:szCs w:val="4"/>
              </w:rPr>
            </w:r>
          </w:p>
        </w:tc>
      </w:tr>
      <w:tr>
        <w:trPr/>
        <w:tc>
          <w:tcPr>
            <w:tcW w:w="4206" w:type="dxa"/>
            <w:tcBorders/>
            <w:vAlign w:val="center"/>
          </w:tcPr>
          <w:p>
            <w:pPr>
              <w:pStyle w:val="TableContents"/>
              <w:bidi w:val="0"/>
              <w:spacing w:before="0" w:after="283"/>
              <w:jc w:val="left"/>
              <w:rPr/>
            </w:pPr>
            <w:r>
              <w:rPr/>
              <w:t>Date of Notice</w:t>
            </w:r>
          </w:p>
        </w:tc>
        <w:tc>
          <w:tcPr>
            <w:tcW w:w="5999" w:type="dxa"/>
            <w:tcBorders/>
            <w:vAlign w:val="center"/>
          </w:tcPr>
          <w:p>
            <w:pPr>
              <w:pStyle w:val="TableContents"/>
              <w:bidi w:val="0"/>
              <w:spacing w:before="0" w:after="0"/>
              <w:jc w:val="left"/>
              <w:rPr/>
            </w:pPr>
            <w:r>
              <w:rPr/>
              <w:t>06/18/2026</w:t>
            </w:r>
          </w:p>
        </w:tc>
      </w:tr>
      <w:tr>
        <w:trPr/>
        <w:tc>
          <w:tcPr>
            <w:tcW w:w="4206" w:type="dxa"/>
            <w:tcBorders/>
            <w:vAlign w:val="center"/>
          </w:tcPr>
          <w:p>
            <w:pPr>
              <w:pStyle w:val="TableContents"/>
              <w:bidi w:val="0"/>
              <w:spacing w:before="0" w:after="283"/>
              <w:jc w:val="left"/>
              <w:rPr/>
            </w:pPr>
            <w:r>
              <w:rPr/>
              <w:t>Date of Plan Adoption or Giving of Instruction, If Relying on Rule 10b5-1</w:t>
            </w:r>
          </w:p>
        </w:tc>
        <w:tc>
          <w:tcPr>
            <w:tcW w:w="5999" w:type="dxa"/>
            <w:tcBorders/>
            <w:vAlign w:val="center"/>
          </w:tcPr>
          <w:p>
            <w:pPr>
              <w:pStyle w:val="TableContents"/>
              <w:bidi w:val="0"/>
              <w:spacing w:before="0" w:after="0"/>
              <w:jc w:val="left"/>
              <w:rPr/>
            </w:pPr>
            <w:r>
              <w:rPr/>
              <w:t>11/29/2025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06" w:type="dxa"/>
            <w:tcBorders/>
            <w:vAlign w:val="center"/>
          </w:tcPr>
          <w:p>
            <w:pPr>
              <w:pStyle w:val="TableContents"/>
              <w:bidi w:val="0"/>
              <w:spacing w:before="0" w:after="283"/>
              <w:jc w:val="left"/>
              <w:rPr/>
            </w:pPr>
            <w:r>
              <w:rPr/>
              <w:t>Signature</w:t>
            </w:r>
          </w:p>
        </w:tc>
        <w:tc>
          <w:tcPr>
            <w:tcW w:w="5999" w:type="dxa"/>
            <w:tcBorders/>
            <w:vAlign w:val="center"/>
          </w:tcPr>
          <w:p>
            <w:pPr>
              <w:pStyle w:val="TableContents"/>
              <w:bidi w:val="0"/>
              <w:spacing w:before="0" w:after="0"/>
              <w:jc w:val="left"/>
              <w:rPr/>
            </w:pPr>
            <w:r>
              <w:rPr/>
              <w:t>/s/ James Weimer, as a duly authorized representative of STIFEL, as attorney-in-fact for Nicholas W Howley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3471</Characters>
  <CharactersWithSpaces>4090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